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42" w:rsidRDefault="00365142" w:rsidP="006C37F9">
      <w:bookmarkStart w:id="0" w:name="_GoBack"/>
      <w:bookmarkEnd w:id="0"/>
    </w:p>
    <w:p w:rsidR="00681E71" w:rsidRDefault="00681E71" w:rsidP="00571D6E">
      <w:pPr>
        <w:spacing w:line="237" w:lineRule="auto"/>
        <w:jc w:val="both"/>
        <w:rPr>
          <w:b/>
        </w:rPr>
      </w:pPr>
      <w:r>
        <w:rPr>
          <w:b/>
        </w:rPr>
        <w:t>ALLEGATO B)</w:t>
      </w:r>
    </w:p>
    <w:p w:rsidR="00571D6E" w:rsidRDefault="00632972" w:rsidP="00571D6E">
      <w:pPr>
        <w:spacing w:line="237" w:lineRule="auto"/>
        <w:jc w:val="both"/>
      </w:pPr>
      <w:r w:rsidRPr="005B16E8">
        <w:rPr>
          <w:b/>
        </w:rPr>
        <w:t>GRIGLIA DI VALUTAZIONE</w:t>
      </w:r>
      <w:r>
        <w:t xml:space="preserve"> DEI TITOLI ALLEGATA ALLA DOMANDA DI PARTECIPAZIONE </w:t>
      </w:r>
      <w:r w:rsidR="006C37F9" w:rsidRPr="006C37F9">
        <w:t xml:space="preserve">PER IL </w:t>
      </w:r>
      <w:proofErr w:type="spellStart"/>
      <w:r w:rsidR="00571D6E">
        <w:rPr>
          <w:b/>
          <w:sz w:val="24"/>
        </w:rPr>
        <w:t>il</w:t>
      </w:r>
      <w:proofErr w:type="spellEnd"/>
      <w:r w:rsidR="00571D6E">
        <w:rPr>
          <w:b/>
          <w:sz w:val="24"/>
        </w:rPr>
        <w:t xml:space="preserve"> reclutamento di n. 1 docente quale delegato del DS </w:t>
      </w:r>
      <w:r w:rsidR="00571D6E">
        <w:rPr>
          <w:sz w:val="24"/>
        </w:rPr>
        <w:t xml:space="preserve">per l’attuazione del progetto “Supporti didattici” – Avviso Pubblico </w:t>
      </w:r>
      <w:proofErr w:type="spellStart"/>
      <w:r w:rsidR="00571D6E">
        <w:rPr>
          <w:sz w:val="24"/>
        </w:rPr>
        <w:t>prot</w:t>
      </w:r>
      <w:proofErr w:type="spellEnd"/>
      <w:r w:rsidR="00571D6E">
        <w:rPr>
          <w:sz w:val="24"/>
        </w:rPr>
        <w:t>. n. AOODGEFID/19146 del 06/07/2020, emanato nell’ambito del programma Operativo Nazionale “Per la scuola, competenze e ambienti per l’apprendimento” 2014-2020 – Asse I – Istruzione – Fondo Sociale Europeo (FSE) e del relativo Programma Operativo Complementare (POC) “Per la Scuola. Competenze e ambienti per l’apprendimento” 2014-2020 – Asse I – Istruzione – Fondo di Rotazione, approvato con Delibera CIPE n. 21/2018 – Acquisizione di supporti, libri e kit didattici.</w:t>
      </w:r>
    </w:p>
    <w:p w:rsidR="00571D6E" w:rsidRDefault="00571D6E" w:rsidP="00571D6E">
      <w:pPr>
        <w:tabs>
          <w:tab w:val="left" w:pos="6940"/>
        </w:tabs>
        <w:spacing w:line="0" w:lineRule="atLeast"/>
        <w:rPr>
          <w:b/>
          <w:sz w:val="24"/>
        </w:rPr>
      </w:pPr>
      <w:r>
        <w:rPr>
          <w:sz w:val="24"/>
        </w:rPr>
        <w:t xml:space="preserve">Codice identificativo del Progetto: </w:t>
      </w:r>
      <w:r>
        <w:rPr>
          <w:b/>
          <w:sz w:val="24"/>
        </w:rPr>
        <w:t xml:space="preserve">10.2.2A-FSEPON-PU-2020-600 “TUTTI PRONTI AL DIGITALE.   </w:t>
      </w:r>
      <w:r>
        <w:rPr>
          <w:sz w:val="24"/>
        </w:rPr>
        <w:t>CUP:</w:t>
      </w:r>
      <w:r w:rsidR="00681E71" w:rsidRPr="00681E71">
        <w:rPr>
          <w:sz w:val="24"/>
        </w:rPr>
        <w:t xml:space="preserve"> </w:t>
      </w:r>
      <w:r w:rsidR="00681E71">
        <w:rPr>
          <w:sz w:val="24"/>
        </w:rPr>
        <w:t>J19D20001440007</w:t>
      </w:r>
      <w:r>
        <w:rPr>
          <w:sz w:val="24"/>
        </w:rPr>
        <w:t xml:space="preserve"> </w:t>
      </w:r>
    </w:p>
    <w:tbl>
      <w:tblPr>
        <w:tblW w:w="1011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8"/>
        <w:gridCol w:w="1748"/>
      </w:tblGrid>
      <w:tr w:rsidR="00571D6E" w:rsidRPr="005D5813" w:rsidTr="00571D6E">
        <w:trPr>
          <w:trHeight w:val="405"/>
        </w:trPr>
        <w:tc>
          <w:tcPr>
            <w:tcW w:w="10116" w:type="dxa"/>
            <w:gridSpan w:val="2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b/>
                <w:color w:val="000000"/>
                <w:position w:val="-1"/>
              </w:rPr>
              <w:t>Titoli culturali</w:t>
            </w:r>
          </w:p>
        </w:tc>
      </w:tr>
      <w:tr w:rsidR="00571D6E" w:rsidRPr="005D5813" w:rsidTr="00571D6E">
        <w:trPr>
          <w:trHeight w:val="317"/>
        </w:trPr>
        <w:tc>
          <w:tcPr>
            <w:tcW w:w="836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>INDICATORI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"/>
              </w:tabs>
              <w:suppressAutoHyphens/>
              <w:ind w:leftChars="41" w:left="91" w:rightChars="-54" w:right="-119" w:hanging="1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>PUNTEGGIO</w:t>
            </w:r>
          </w:p>
        </w:tc>
      </w:tr>
      <w:tr w:rsidR="00571D6E" w:rsidRPr="005D5813" w:rsidTr="00571D6E">
        <w:trPr>
          <w:trHeight w:val="1313"/>
        </w:trPr>
        <w:tc>
          <w:tcPr>
            <w:tcW w:w="836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 xml:space="preserve">Ulteriori titoli culturali coerenti con l’ambito formativo prescelto: laurea, specializzazione, master, dottorato di ricerca, corsi di perfezionamento coerenti con l’ambito formativo in materia di salute e sicurezza nei luoghi di lavoro (p. </w:t>
            </w:r>
            <w:proofErr w:type="gramStart"/>
            <w:r w:rsidRPr="005D5813">
              <w:rPr>
                <w:rFonts w:eastAsia="Calibri" w:cs="Calibri"/>
                <w:color w:val="000000"/>
                <w:position w:val="-1"/>
              </w:rPr>
              <w:t>1  per</w:t>
            </w:r>
            <w:proofErr w:type="gramEnd"/>
            <w:r w:rsidRPr="005D5813">
              <w:rPr>
                <w:rFonts w:eastAsia="Calibri" w:cs="Calibri"/>
                <w:color w:val="000000"/>
                <w:position w:val="-1"/>
              </w:rPr>
              <w:t xml:space="preserve"> ciascun titolo</w:t>
            </w:r>
            <w:r>
              <w:rPr>
                <w:rFonts w:eastAsia="Calibri" w:cs="Calibri"/>
                <w:color w:val="000000"/>
                <w:position w:val="-1"/>
              </w:rPr>
              <w:t>)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142" w:left="312" w:right="402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</w:p>
        </w:tc>
      </w:tr>
      <w:tr w:rsidR="00571D6E" w:rsidRPr="005D5813" w:rsidTr="00727842">
        <w:tc>
          <w:tcPr>
            <w:tcW w:w="836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>Corsi di aggiornamento della durata minima di 10 ore ciascuno (p. 0,</w:t>
            </w:r>
            <w:proofErr w:type="gramStart"/>
            <w:r w:rsidRPr="005D5813">
              <w:rPr>
                <w:rFonts w:eastAsia="Calibri" w:cs="Calibri"/>
                <w:color w:val="000000"/>
                <w:position w:val="-1"/>
              </w:rPr>
              <w:t>5  per</w:t>
            </w:r>
            <w:proofErr w:type="gramEnd"/>
            <w:r w:rsidRPr="005D5813">
              <w:rPr>
                <w:rFonts w:eastAsia="Calibri" w:cs="Calibri"/>
                <w:color w:val="000000"/>
                <w:position w:val="-1"/>
              </w:rPr>
              <w:t xml:space="preserve"> ciascun corso)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142" w:left="312" w:right="166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</w:p>
        </w:tc>
      </w:tr>
      <w:tr w:rsidR="00571D6E" w:rsidRPr="005D5813" w:rsidTr="00727842">
        <w:tc>
          <w:tcPr>
            <w:tcW w:w="836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>Pubblicazioni, relazioni significative in seminari attinenti (p. 0,5 per ogni elemento)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142" w:left="312" w:right="402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</w:p>
        </w:tc>
      </w:tr>
      <w:tr w:rsidR="00571D6E" w:rsidRPr="005D5813" w:rsidTr="00727842">
        <w:tc>
          <w:tcPr>
            <w:tcW w:w="10116" w:type="dxa"/>
            <w:gridSpan w:val="2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b/>
                <w:color w:val="000000"/>
                <w:position w:val="-1"/>
              </w:rPr>
              <w:t>Esperienze professionali</w:t>
            </w:r>
          </w:p>
        </w:tc>
      </w:tr>
      <w:tr w:rsidR="00571D6E" w:rsidRPr="005D5813" w:rsidTr="00727842">
        <w:trPr>
          <w:trHeight w:val="200"/>
        </w:trPr>
        <w:tc>
          <w:tcPr>
            <w:tcW w:w="836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>INDICATORI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42" w:left="311" w:rightChars="-54" w:right="-119" w:hanging="219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>PUNTEGGIO</w:t>
            </w:r>
          </w:p>
        </w:tc>
      </w:tr>
      <w:tr w:rsidR="00571D6E" w:rsidRPr="005D5813" w:rsidTr="00727842">
        <w:tc>
          <w:tcPr>
            <w:tcW w:w="836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>Ulteriore Esperienza di</w:t>
            </w:r>
            <w:r>
              <w:rPr>
                <w:rFonts w:cs="Calibri"/>
                <w:color w:val="000000"/>
                <w:position w:val="-1"/>
              </w:rPr>
              <w:t xml:space="preserve"> collaborazione nelle attività amministrative progetti PON-</w:t>
            </w:r>
            <w:proofErr w:type="gramStart"/>
            <w:r>
              <w:rPr>
                <w:rFonts w:cs="Calibri"/>
                <w:color w:val="000000"/>
                <w:position w:val="-1"/>
              </w:rPr>
              <w:t>FSE</w:t>
            </w:r>
            <w:r w:rsidRPr="005D5813">
              <w:rPr>
                <w:rFonts w:eastAsia="Calibri" w:cs="Calibri"/>
                <w:color w:val="000000"/>
                <w:position w:val="-1"/>
              </w:rPr>
              <w:t>,  (</w:t>
            </w:r>
            <w:proofErr w:type="gramEnd"/>
            <w:r w:rsidRPr="005D5813">
              <w:rPr>
                <w:rFonts w:eastAsia="Calibri" w:cs="Calibri"/>
                <w:color w:val="000000"/>
                <w:position w:val="-1"/>
              </w:rPr>
              <w:t>p.0.5 per ogni esperienza)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142" w:left="312" w:right="402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</w:p>
        </w:tc>
      </w:tr>
      <w:tr w:rsidR="00571D6E" w:rsidRPr="005D5813" w:rsidTr="00727842">
        <w:tc>
          <w:tcPr>
            <w:tcW w:w="836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 xml:space="preserve">Esperienza professionale/lavorativa in materia </w:t>
            </w:r>
            <w:proofErr w:type="gramStart"/>
            <w:r>
              <w:rPr>
                <w:rFonts w:cs="Calibri"/>
                <w:color w:val="000000"/>
                <w:position w:val="-1"/>
              </w:rPr>
              <w:t xml:space="preserve">amministrativa  </w:t>
            </w:r>
            <w:r w:rsidRPr="005D5813">
              <w:rPr>
                <w:rFonts w:eastAsia="Calibri" w:cs="Calibri"/>
                <w:color w:val="000000"/>
                <w:position w:val="-1"/>
              </w:rPr>
              <w:t>(</w:t>
            </w:r>
            <w:proofErr w:type="gramEnd"/>
            <w:r w:rsidRPr="005D5813">
              <w:rPr>
                <w:rFonts w:eastAsia="Calibri" w:cs="Calibri"/>
                <w:color w:val="000000"/>
                <w:position w:val="-1"/>
              </w:rPr>
              <w:t>p. 0.5 per ogni esperienza)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402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</w:p>
        </w:tc>
      </w:tr>
      <w:tr w:rsidR="00571D6E" w:rsidRPr="005D5813" w:rsidTr="00727842">
        <w:tc>
          <w:tcPr>
            <w:tcW w:w="836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>Docenza universitaria/accademica in materia di informatica e digitalizzazione (p. 0.5 per ogni esperienza di docenza)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402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</w:p>
        </w:tc>
      </w:tr>
      <w:tr w:rsidR="00571D6E" w:rsidRPr="005D5813" w:rsidTr="00727842">
        <w:tc>
          <w:tcPr>
            <w:tcW w:w="836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b/>
                <w:color w:val="000000"/>
                <w:position w:val="-1"/>
              </w:rPr>
              <w:t>Capacità Didattica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</w:p>
        </w:tc>
      </w:tr>
      <w:tr w:rsidR="00571D6E" w:rsidRPr="005D5813" w:rsidTr="00727842">
        <w:trPr>
          <w:trHeight w:val="200"/>
        </w:trPr>
        <w:tc>
          <w:tcPr>
            <w:tcW w:w="836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>INDICATORI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42" w:left="92" w:right="-118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color w:val="000000"/>
                <w:position w:val="-1"/>
              </w:rPr>
              <w:t>PUNTEGGIO</w:t>
            </w:r>
          </w:p>
        </w:tc>
      </w:tr>
      <w:tr w:rsidR="00571D6E" w:rsidRPr="005D5813" w:rsidTr="00727842">
        <w:trPr>
          <w:trHeight w:val="200"/>
        </w:trPr>
        <w:tc>
          <w:tcPr>
            <w:tcW w:w="8368" w:type="dxa"/>
            <w:vAlign w:val="center"/>
          </w:tcPr>
          <w:p w:rsidR="00571D6E" w:rsidRPr="005D5813" w:rsidRDefault="00681E71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color w:val="000000"/>
              </w:rPr>
              <w:t xml:space="preserve">Ulteriori Percorsi formativi </w:t>
            </w:r>
            <w:r w:rsidRPr="002851CC">
              <w:rPr>
                <w:color w:val="000000"/>
              </w:rPr>
              <w:t>attinenti le procedure di gara negli enti pubblici</w:t>
            </w:r>
            <w:r w:rsidRPr="005D5813">
              <w:rPr>
                <w:color w:val="000000"/>
              </w:rPr>
              <w:t xml:space="preserve"> (perfezionamenti, Master, </w:t>
            </w:r>
            <w:proofErr w:type="gramStart"/>
            <w:r w:rsidRPr="005D5813">
              <w:rPr>
                <w:color w:val="000000"/>
              </w:rPr>
              <w:t>dottorati….</w:t>
            </w:r>
            <w:proofErr w:type="gramEnd"/>
            <w:r w:rsidRPr="005D5813">
              <w:rPr>
                <w:color w:val="000000"/>
              </w:rPr>
              <w:t xml:space="preserve">) </w:t>
            </w:r>
            <w:proofErr w:type="spellStart"/>
            <w:r w:rsidRPr="005D5813">
              <w:rPr>
                <w:color w:val="000000"/>
              </w:rPr>
              <w:t>max</w:t>
            </w:r>
            <w:proofErr w:type="spellEnd"/>
            <w:r w:rsidRPr="005D5813">
              <w:rPr>
                <w:color w:val="000000"/>
              </w:rPr>
              <w:t xml:space="preserve"> 2 punti rispetto ai criteri di accesso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402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</w:p>
        </w:tc>
      </w:tr>
      <w:tr w:rsidR="00571D6E" w:rsidRPr="005D5813" w:rsidTr="00727842">
        <w:trPr>
          <w:trHeight w:val="200"/>
        </w:trPr>
        <w:tc>
          <w:tcPr>
            <w:tcW w:w="8368" w:type="dxa"/>
            <w:vAlign w:val="center"/>
          </w:tcPr>
          <w:p w:rsidR="00571D6E" w:rsidRPr="005D5813" w:rsidRDefault="00681E71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color w:val="000000"/>
              </w:rPr>
              <w:t xml:space="preserve">Ulteriore Docenza rispetto ai criteri di accesso in </w:t>
            </w:r>
            <w:r>
              <w:rPr>
                <w:color w:val="000000"/>
              </w:rPr>
              <w:t xml:space="preserve">materie attinenti la selezione </w:t>
            </w:r>
            <w:r w:rsidRPr="005D5813">
              <w:rPr>
                <w:color w:val="000000"/>
              </w:rPr>
              <w:t>(</w:t>
            </w:r>
            <w:proofErr w:type="spellStart"/>
            <w:r w:rsidRPr="005D5813">
              <w:rPr>
                <w:color w:val="000000"/>
              </w:rPr>
              <w:t>max</w:t>
            </w:r>
            <w:proofErr w:type="spellEnd"/>
            <w:r w:rsidRPr="005D5813">
              <w:rPr>
                <w:color w:val="000000"/>
              </w:rPr>
              <w:t xml:space="preserve"> 2 punti)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</w:p>
        </w:tc>
      </w:tr>
      <w:tr w:rsidR="00571D6E" w:rsidRPr="005D5813" w:rsidTr="00727842">
        <w:tc>
          <w:tcPr>
            <w:tcW w:w="836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 w:rsidRPr="005D5813">
              <w:rPr>
                <w:rFonts w:eastAsia="Calibri" w:cs="Calibri"/>
                <w:b/>
                <w:color w:val="000000"/>
                <w:position w:val="-1"/>
              </w:rPr>
              <w:t>TOTALE</w:t>
            </w:r>
          </w:p>
        </w:tc>
        <w:tc>
          <w:tcPr>
            <w:tcW w:w="1748" w:type="dxa"/>
            <w:vAlign w:val="center"/>
          </w:tcPr>
          <w:p w:rsidR="00571D6E" w:rsidRPr="005D5813" w:rsidRDefault="00571D6E" w:rsidP="00727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42" w:left="312" w:right="567"/>
              <w:jc w:val="center"/>
              <w:textDirection w:val="btLr"/>
              <w:textAlignment w:val="top"/>
              <w:outlineLvl w:val="0"/>
              <w:rPr>
                <w:rFonts w:eastAsia="Calibri" w:cs="Calibri"/>
                <w:color w:val="000000"/>
                <w:position w:val="-1"/>
              </w:rPr>
            </w:pPr>
            <w:r>
              <w:rPr>
                <w:rFonts w:eastAsia="Calibri" w:cs="Calibri"/>
                <w:b/>
                <w:color w:val="000000"/>
                <w:position w:val="-1"/>
              </w:rPr>
              <w:t>___/</w:t>
            </w:r>
            <w:r w:rsidRPr="005D5813">
              <w:rPr>
                <w:rFonts w:eastAsia="Calibri" w:cs="Calibri"/>
                <w:b/>
                <w:color w:val="000000"/>
                <w:position w:val="-1"/>
              </w:rPr>
              <w:t>20</w:t>
            </w:r>
          </w:p>
        </w:tc>
      </w:tr>
    </w:tbl>
    <w:p w:rsidR="00113116" w:rsidRDefault="00113116" w:rsidP="00365142">
      <w:pPr>
        <w:spacing w:after="0" w:line="240" w:lineRule="auto"/>
        <w:jc w:val="both"/>
      </w:pPr>
    </w:p>
    <w:p w:rsidR="006C37F9" w:rsidRDefault="00632972" w:rsidP="00571D6E">
      <w:pPr>
        <w:spacing w:after="0" w:line="240" w:lineRule="auto"/>
        <w:jc w:val="both"/>
      </w:pPr>
      <w:r>
        <w:lastRenderedPageBreak/>
        <w:t xml:space="preserve">N.B. specificare titoli ed esperienze valide per la figura richiesta e </w:t>
      </w:r>
      <w:r w:rsidR="005B16E8">
        <w:t>contrassegnarli nel curriculum vitae.</w:t>
      </w:r>
    </w:p>
    <w:sectPr w:rsidR="006C37F9" w:rsidSect="00571D6E">
      <w:pgSz w:w="11906" w:h="16838"/>
      <w:pgMar w:top="284" w:right="1134" w:bottom="70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32"/>
    <w:rsid w:val="00113116"/>
    <w:rsid w:val="002718EC"/>
    <w:rsid w:val="00365142"/>
    <w:rsid w:val="00571D6E"/>
    <w:rsid w:val="005B16E8"/>
    <w:rsid w:val="005C3832"/>
    <w:rsid w:val="00632972"/>
    <w:rsid w:val="00681E71"/>
    <w:rsid w:val="006C37F9"/>
    <w:rsid w:val="00732A49"/>
    <w:rsid w:val="007B1C93"/>
    <w:rsid w:val="007D5275"/>
    <w:rsid w:val="00C047A6"/>
    <w:rsid w:val="00DC2E7E"/>
    <w:rsid w:val="00DE03F3"/>
    <w:rsid w:val="00FA5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A9A17-3D76-8E40-B983-2A51447A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A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arcadite</dc:creator>
  <cp:keywords/>
  <dc:description/>
  <cp:lastModifiedBy>dsga</cp:lastModifiedBy>
  <cp:revision>2</cp:revision>
  <dcterms:created xsi:type="dcterms:W3CDTF">2020-11-19T11:36:00Z</dcterms:created>
  <dcterms:modified xsi:type="dcterms:W3CDTF">2020-11-19T11:36:00Z</dcterms:modified>
</cp:coreProperties>
</file>